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21" w:rsidRPr="009C1586" w:rsidRDefault="00CC6F21" w:rsidP="009C1586">
      <w:pPr>
        <w:pStyle w:val="ConsPlusNormal"/>
        <w:spacing w:line="240" w:lineRule="exact"/>
        <w:ind w:left="10065"/>
        <w:outlineLvl w:val="1"/>
        <w:rPr>
          <w:rFonts w:ascii="Arial" w:hAnsi="Arial" w:cs="Arial"/>
          <w:i/>
          <w:color w:val="000000" w:themeColor="text1"/>
          <w:sz w:val="24"/>
          <w:szCs w:val="24"/>
        </w:rPr>
      </w:pPr>
      <w:r w:rsidRPr="009C1586">
        <w:rPr>
          <w:rFonts w:ascii="Arial" w:hAnsi="Arial" w:cs="Arial"/>
          <w:i/>
          <w:color w:val="000000" w:themeColor="text1"/>
          <w:sz w:val="24"/>
          <w:szCs w:val="24"/>
        </w:rPr>
        <w:t xml:space="preserve">Приложение </w:t>
      </w:r>
      <w:r w:rsidR="00C72547">
        <w:rPr>
          <w:rFonts w:ascii="Arial" w:hAnsi="Arial" w:cs="Arial"/>
          <w:i/>
          <w:color w:val="000000" w:themeColor="text1"/>
          <w:sz w:val="24"/>
          <w:szCs w:val="24"/>
        </w:rPr>
        <w:t>3</w:t>
      </w:r>
    </w:p>
    <w:p w:rsidR="00CC6F21" w:rsidRPr="00933375" w:rsidRDefault="00CC6F21" w:rsidP="009C1586">
      <w:pPr>
        <w:pStyle w:val="ConsPlusNormal"/>
        <w:spacing w:line="240" w:lineRule="exact"/>
        <w:ind w:left="1006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C1586">
        <w:rPr>
          <w:rFonts w:ascii="Arial" w:hAnsi="Arial" w:cs="Arial"/>
          <w:i/>
          <w:color w:val="000000" w:themeColor="text1"/>
          <w:sz w:val="24"/>
          <w:szCs w:val="24"/>
        </w:rPr>
        <w:t>к программе развития субъектов малого и среднего предпринимательства</w:t>
      </w:r>
    </w:p>
    <w:p w:rsidR="00CC6F21" w:rsidRPr="00933375" w:rsidRDefault="00CC6F21" w:rsidP="00CC6F21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F21" w:rsidRPr="00933375" w:rsidRDefault="00CC6F21" w:rsidP="00CC6F2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ФОРМА </w:t>
      </w:r>
    </w:p>
    <w:p w:rsidR="00CC6F21" w:rsidRPr="00933375" w:rsidRDefault="00CC6F21" w:rsidP="00CC6F2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Индивидуальной карты развития субъекта МСП</w:t>
      </w:r>
    </w:p>
    <w:p w:rsidR="00CC6F21" w:rsidRPr="00933375" w:rsidRDefault="00CC6F21" w:rsidP="00CC6F21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8"/>
        <w:gridCol w:w="1709"/>
        <w:gridCol w:w="1482"/>
        <w:gridCol w:w="2487"/>
        <w:gridCol w:w="3402"/>
        <w:gridCol w:w="2552"/>
        <w:gridCol w:w="1423"/>
      </w:tblGrid>
      <w:tr w:rsidR="00CC6F21" w:rsidRPr="00933375" w:rsidTr="00444E3D">
        <w:trPr>
          <w:trHeight w:val="65"/>
          <w:jc w:val="center"/>
        </w:trPr>
        <w:tc>
          <w:tcPr>
            <w:tcW w:w="14318" w:type="dxa"/>
            <w:gridSpan w:val="8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 Общая информация о субъекте МСП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Наименование субъекта МСП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1.2.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ИНН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1.3.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ОГРН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1.4.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КПП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1.5.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 (юридический/фактический)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1.6.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ФИО руководителя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1.7.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Телефон руководителя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1.8.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</w:t>
            </w:r>
            <w:proofErr w:type="spellStart"/>
            <w:r>
              <w:rPr>
                <w:sz w:val="15"/>
                <w:szCs w:val="15"/>
              </w:rPr>
              <w:t>mail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1.9.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Основной вид деятельности (ОКВЭД2) </w:t>
            </w:r>
          </w:p>
        </w:tc>
      </w:tr>
      <w:tr w:rsidR="00CC6F21" w:rsidRPr="00933375" w:rsidTr="00444E3D">
        <w:trPr>
          <w:trHeight w:val="152"/>
          <w:jc w:val="center"/>
        </w:trPr>
        <w:tc>
          <w:tcPr>
            <w:tcW w:w="1135" w:type="dxa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1.10. </w:t>
            </w:r>
          </w:p>
        </w:tc>
        <w:tc>
          <w:tcPr>
            <w:tcW w:w="13183" w:type="dxa"/>
            <w:gridSpan w:val="7"/>
          </w:tcPr>
          <w:p w:rsidR="00CC6F21" w:rsidRPr="00933375" w:rsidRDefault="00CC6F21" w:rsidP="00444E3D">
            <w:pPr>
              <w:pStyle w:val="Default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Сведения о производимой продукция (ОКПД2) </w:t>
            </w:r>
          </w:p>
        </w:tc>
      </w:tr>
      <w:tr w:rsidR="00CC6F21" w:rsidRPr="00933375" w:rsidTr="00444E3D">
        <w:trPr>
          <w:trHeight w:val="66"/>
          <w:jc w:val="center"/>
        </w:trPr>
        <w:tc>
          <w:tcPr>
            <w:tcW w:w="14318" w:type="dxa"/>
            <w:gridSpan w:val="8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3. Потребности в информационной</w:t>
            </w:r>
            <w:r>
              <w:rPr>
                <w:sz w:val="15"/>
                <w:szCs w:val="15"/>
              </w:rPr>
              <w:t xml:space="preserve">, </w:t>
            </w:r>
            <w:r>
              <w:rPr>
                <w:b/>
                <w:bCs/>
                <w:sz w:val="15"/>
                <w:szCs w:val="15"/>
              </w:rPr>
              <w:t>методической, правовой поддержке</w:t>
            </w:r>
          </w:p>
        </w:tc>
      </w:tr>
      <w:tr w:rsidR="00CC6F21" w:rsidRPr="00933375" w:rsidTr="00444E3D">
        <w:trPr>
          <w:trHeight w:val="831"/>
          <w:jc w:val="center"/>
        </w:trPr>
        <w:tc>
          <w:tcPr>
            <w:tcW w:w="1263" w:type="dxa"/>
            <w:gridSpan w:val="2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1709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 информационной, консультационной, правовой поддержки</w:t>
            </w:r>
          </w:p>
        </w:tc>
        <w:tc>
          <w:tcPr>
            <w:tcW w:w="148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Размер поддержки</w:t>
            </w:r>
          </w:p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(единиц, часов)</w:t>
            </w:r>
          </w:p>
        </w:tc>
        <w:tc>
          <w:tcPr>
            <w:tcW w:w="2487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Форма предоставления</w:t>
            </w:r>
          </w:p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поддержки (проведение совместных мероприятий в целях содействие развитию субъектов МСП, оказание консультаций </w:t>
            </w:r>
            <w:r>
              <w:rPr>
                <w:sz w:val="15"/>
                <w:szCs w:val="15"/>
              </w:rPr>
              <w:br/>
              <w:t>и т.д.)</w:t>
            </w:r>
          </w:p>
        </w:tc>
        <w:tc>
          <w:tcPr>
            <w:tcW w:w="340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Краткая характеристика потребности</w:t>
            </w:r>
          </w:p>
        </w:tc>
        <w:tc>
          <w:tcPr>
            <w:tcW w:w="255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Срок реализации</w:t>
            </w:r>
          </w:p>
        </w:tc>
        <w:tc>
          <w:tcPr>
            <w:tcW w:w="1423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Ответственные</w:t>
            </w:r>
          </w:p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лица</w:t>
            </w:r>
          </w:p>
        </w:tc>
      </w:tr>
      <w:tr w:rsidR="00CC6F21" w:rsidRPr="00933375" w:rsidTr="00444E3D">
        <w:trPr>
          <w:trHeight w:val="831"/>
          <w:jc w:val="center"/>
        </w:trPr>
        <w:tc>
          <w:tcPr>
            <w:tcW w:w="1263" w:type="dxa"/>
            <w:gridSpan w:val="2"/>
          </w:tcPr>
          <w:p w:rsidR="00CC6F21" w:rsidRPr="00933375" w:rsidRDefault="00CC6F21" w:rsidP="00444E3D">
            <w:pPr>
              <w:pStyle w:val="Defaul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709" w:type="dxa"/>
          </w:tcPr>
          <w:p w:rsidR="00CC6F21" w:rsidRPr="00933375" w:rsidRDefault="00ED46FD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Финансовая и п</w:t>
            </w:r>
            <w:r w:rsidR="00CC6F21">
              <w:rPr>
                <w:sz w:val="15"/>
                <w:szCs w:val="15"/>
              </w:rPr>
              <w:t>равовая поддержка</w:t>
            </w:r>
          </w:p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148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Конкретный </w:t>
            </w:r>
            <w:r>
              <w:rPr>
                <w:i/>
                <w:sz w:val="15"/>
                <w:szCs w:val="15"/>
              </w:rPr>
              <w:br/>
              <w:t xml:space="preserve">объём определяется в зависимости </w:t>
            </w:r>
            <w:r>
              <w:rPr>
                <w:i/>
                <w:sz w:val="15"/>
                <w:szCs w:val="15"/>
              </w:rPr>
              <w:br/>
              <w:t xml:space="preserve">от особенностей деятельности </w:t>
            </w:r>
            <w:r>
              <w:rPr>
                <w:i/>
                <w:sz w:val="15"/>
                <w:szCs w:val="15"/>
              </w:rPr>
              <w:br/>
              <w:t>субъекта МСП</w:t>
            </w:r>
          </w:p>
        </w:tc>
        <w:tc>
          <w:tcPr>
            <w:tcW w:w="2487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</w:tcPr>
          <w:p w:rsidR="00CC6F21" w:rsidRPr="00933375" w:rsidRDefault="00CC6F21" w:rsidP="00444E3D">
            <w:pPr>
              <w:pStyle w:val="Default"/>
              <w:jc w:val="center"/>
              <w:rPr>
                <w:i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1423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</w:tr>
      <w:tr w:rsidR="00CC6F21" w:rsidRPr="00933375" w:rsidTr="00444E3D">
        <w:trPr>
          <w:trHeight w:val="831"/>
          <w:jc w:val="center"/>
        </w:trPr>
        <w:tc>
          <w:tcPr>
            <w:tcW w:w="1263" w:type="dxa"/>
            <w:gridSpan w:val="2"/>
          </w:tcPr>
          <w:p w:rsidR="00CC6F21" w:rsidRPr="00933375" w:rsidRDefault="00CC6F21" w:rsidP="00444E3D">
            <w:pPr>
              <w:pStyle w:val="Defaul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709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Методическая поддержка</w:t>
            </w:r>
          </w:p>
        </w:tc>
        <w:tc>
          <w:tcPr>
            <w:tcW w:w="148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Конкретный </w:t>
            </w:r>
            <w:r>
              <w:rPr>
                <w:i/>
                <w:sz w:val="15"/>
                <w:szCs w:val="15"/>
              </w:rPr>
              <w:br/>
              <w:t xml:space="preserve">объём определяется в зависимости </w:t>
            </w:r>
            <w:r>
              <w:rPr>
                <w:i/>
                <w:sz w:val="15"/>
                <w:szCs w:val="15"/>
              </w:rPr>
              <w:br/>
              <w:t xml:space="preserve">от особенностей деятельности </w:t>
            </w:r>
            <w:r>
              <w:rPr>
                <w:i/>
                <w:sz w:val="15"/>
                <w:szCs w:val="15"/>
              </w:rPr>
              <w:br/>
              <w:t>субъекта МСП</w:t>
            </w:r>
          </w:p>
        </w:tc>
        <w:tc>
          <w:tcPr>
            <w:tcW w:w="2487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</w:tcPr>
          <w:p w:rsidR="00CC6F21" w:rsidRPr="00933375" w:rsidRDefault="00CC6F21" w:rsidP="00444E3D">
            <w:pPr>
              <w:pStyle w:val="Default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55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1423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</w:tr>
      <w:tr w:rsidR="00CC6F21" w:rsidRPr="00933375" w:rsidTr="00444E3D">
        <w:trPr>
          <w:trHeight w:val="831"/>
          <w:jc w:val="center"/>
        </w:trPr>
        <w:tc>
          <w:tcPr>
            <w:tcW w:w="1263" w:type="dxa"/>
            <w:gridSpan w:val="2"/>
          </w:tcPr>
          <w:p w:rsidR="00CC6F21" w:rsidRPr="00933375" w:rsidRDefault="00CC6F21" w:rsidP="00444E3D">
            <w:pPr>
              <w:pStyle w:val="Defaul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709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Информационная поддержка</w:t>
            </w:r>
          </w:p>
        </w:tc>
        <w:tc>
          <w:tcPr>
            <w:tcW w:w="148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Конкретный объём определяется в зависимости </w:t>
            </w:r>
            <w:r>
              <w:rPr>
                <w:i/>
                <w:sz w:val="15"/>
                <w:szCs w:val="15"/>
              </w:rPr>
              <w:br/>
              <w:t xml:space="preserve">от особенностей деятельности </w:t>
            </w:r>
            <w:r>
              <w:rPr>
                <w:i/>
                <w:sz w:val="15"/>
                <w:szCs w:val="15"/>
              </w:rPr>
              <w:br/>
              <w:t>субъекта МСП</w:t>
            </w:r>
          </w:p>
        </w:tc>
        <w:tc>
          <w:tcPr>
            <w:tcW w:w="2487" w:type="dxa"/>
          </w:tcPr>
          <w:p w:rsidR="00CC6F21" w:rsidRPr="00933375" w:rsidRDefault="00CC6F21" w:rsidP="00ED46F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</w:tcPr>
          <w:p w:rsidR="00CC6F21" w:rsidRPr="00933375" w:rsidRDefault="00CC6F21" w:rsidP="00444E3D">
            <w:pPr>
              <w:pStyle w:val="Default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55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1423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</w:tr>
      <w:tr w:rsidR="00CC6F21" w:rsidRPr="00933375" w:rsidTr="00444E3D">
        <w:trPr>
          <w:trHeight w:val="831"/>
          <w:jc w:val="center"/>
        </w:trPr>
        <w:tc>
          <w:tcPr>
            <w:tcW w:w="1263" w:type="dxa"/>
            <w:gridSpan w:val="2"/>
          </w:tcPr>
          <w:p w:rsidR="00CC6F21" w:rsidRPr="00933375" w:rsidRDefault="00CC6F21" w:rsidP="00444E3D">
            <w:pPr>
              <w:pStyle w:val="Defaul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709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Организационная поддержка</w:t>
            </w:r>
          </w:p>
        </w:tc>
        <w:tc>
          <w:tcPr>
            <w:tcW w:w="148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Конкретный объём определяется в зависимости </w:t>
            </w:r>
            <w:r>
              <w:rPr>
                <w:i/>
                <w:sz w:val="15"/>
                <w:szCs w:val="15"/>
              </w:rPr>
              <w:br/>
              <w:t xml:space="preserve">от особенностей деятельности </w:t>
            </w:r>
            <w:r>
              <w:rPr>
                <w:i/>
                <w:sz w:val="15"/>
                <w:szCs w:val="15"/>
              </w:rPr>
              <w:br/>
              <w:t>субъекта МСП</w:t>
            </w:r>
          </w:p>
        </w:tc>
        <w:tc>
          <w:tcPr>
            <w:tcW w:w="2487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</w:tcPr>
          <w:p w:rsidR="00CC6F21" w:rsidRPr="00933375" w:rsidRDefault="00CC6F21" w:rsidP="00444E3D">
            <w:pPr>
              <w:pStyle w:val="Default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55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1423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</w:tr>
      <w:tr w:rsidR="00CC6F21" w:rsidRPr="00933375" w:rsidTr="00444E3D">
        <w:trPr>
          <w:trHeight w:val="831"/>
          <w:jc w:val="center"/>
        </w:trPr>
        <w:tc>
          <w:tcPr>
            <w:tcW w:w="1263" w:type="dxa"/>
            <w:gridSpan w:val="2"/>
          </w:tcPr>
          <w:p w:rsidR="00CC6F21" w:rsidRPr="00933375" w:rsidRDefault="00CC6F21" w:rsidP="00444E3D">
            <w:pPr>
              <w:pStyle w:val="Defaul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709" w:type="dxa"/>
          </w:tcPr>
          <w:p w:rsidR="00CC6F21" w:rsidRPr="00933375" w:rsidRDefault="00CC6F21" w:rsidP="00ED46FD">
            <w:pPr>
              <w:pStyle w:val="Default"/>
              <w:jc w:val="center"/>
              <w:rPr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Иные формы поддержки, определяемые </w:t>
            </w:r>
            <w:r w:rsidR="00ED46FD" w:rsidRPr="00ED46FD">
              <w:rPr>
                <w:i/>
                <w:sz w:val="15"/>
                <w:szCs w:val="15"/>
              </w:rPr>
              <w:t>АО «Сетевая компания»</w:t>
            </w:r>
            <w:r>
              <w:rPr>
                <w:i/>
                <w:sz w:val="15"/>
                <w:szCs w:val="15"/>
              </w:rPr>
              <w:t>в соответствии</w:t>
            </w:r>
            <w:r>
              <w:rPr>
                <w:i/>
                <w:sz w:val="15"/>
                <w:szCs w:val="15"/>
              </w:rPr>
              <w:br/>
            </w:r>
            <w:r>
              <w:rPr>
                <w:i/>
                <w:sz w:val="15"/>
                <w:szCs w:val="15"/>
              </w:rPr>
              <w:lastRenderedPageBreak/>
              <w:t xml:space="preserve"> с положениями Программы, а также в зависимости </w:t>
            </w:r>
            <w:r>
              <w:rPr>
                <w:i/>
                <w:sz w:val="15"/>
                <w:szCs w:val="15"/>
              </w:rPr>
              <w:br/>
              <w:t xml:space="preserve">от специфических особенностей деятельности конкретного </w:t>
            </w:r>
            <w:r>
              <w:rPr>
                <w:i/>
                <w:sz w:val="15"/>
                <w:szCs w:val="15"/>
              </w:rPr>
              <w:br/>
              <w:t>субъекта МСП</w:t>
            </w:r>
          </w:p>
        </w:tc>
        <w:tc>
          <w:tcPr>
            <w:tcW w:w="1482" w:type="dxa"/>
          </w:tcPr>
          <w:p w:rsidR="00CC6F21" w:rsidRPr="00933375" w:rsidRDefault="00CC6F21" w:rsidP="00444E3D">
            <w:pPr>
              <w:pStyle w:val="Default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487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340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  <w:tc>
          <w:tcPr>
            <w:tcW w:w="1423" w:type="dxa"/>
          </w:tcPr>
          <w:p w:rsidR="00CC6F21" w:rsidRPr="00933375" w:rsidRDefault="00CC6F21" w:rsidP="00444E3D">
            <w:pPr>
              <w:pStyle w:val="Default"/>
              <w:jc w:val="center"/>
              <w:rPr>
                <w:sz w:val="15"/>
                <w:szCs w:val="15"/>
              </w:rPr>
            </w:pPr>
          </w:p>
        </w:tc>
      </w:tr>
    </w:tbl>
    <w:p w:rsidR="00916AA2" w:rsidRDefault="00916AA2"/>
    <w:sectPr w:rsidR="00916AA2" w:rsidSect="00806E5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CB"/>
    <w:rsid w:val="001062CB"/>
    <w:rsid w:val="0036393B"/>
    <w:rsid w:val="00553CA5"/>
    <w:rsid w:val="00806E5A"/>
    <w:rsid w:val="00837E83"/>
    <w:rsid w:val="00916AA2"/>
    <w:rsid w:val="009C1586"/>
    <w:rsid w:val="00C72547"/>
    <w:rsid w:val="00CC6F21"/>
    <w:rsid w:val="00E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45BCC-97EF-4BE0-B48D-EC96657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C6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Шмелева Мария Юрьевна</dc:creator>
  <cp:keywords/>
  <dc:description/>
  <cp:lastModifiedBy>Шмелева Мария Юрьевна</cp:lastModifiedBy>
  <cp:revision>5</cp:revision>
  <dcterms:created xsi:type="dcterms:W3CDTF">2024-04-17T14:47:00Z</dcterms:created>
  <dcterms:modified xsi:type="dcterms:W3CDTF">2024-05-15T13:15:00Z</dcterms:modified>
</cp:coreProperties>
</file>